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65F" w14:textId="7A5A5259" w:rsidR="005B14A0" w:rsidRPr="00A67BC5" w:rsidRDefault="005B14A0" w:rsidP="005B14A0">
      <w:pPr>
        <w:pStyle w:val="NormalWeb"/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</w:pPr>
      <w:r w:rsidRPr="005B14A0"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  <w:t xml:space="preserve">Fremmedspråk og arbeidslivsfag </w:t>
      </w:r>
      <w:r w:rsidR="00A67BC5">
        <w:rPr>
          <w:rFonts w:asciiTheme="minorHAnsi" w:hAnsiTheme="minorHAnsi" w:cstheme="minorHAnsi"/>
          <w:b/>
          <w:bCs/>
          <w:color w:val="4B4A4A"/>
          <w:sz w:val="32"/>
          <w:szCs w:val="32"/>
          <w:lang w:val="nb-NO"/>
        </w:rPr>
        <w:br/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 xml:space="preserve">Engelsk er obligatorisk i norsk skole. I tillegg er det mulig å velge et ekstra fremmedspråk fra og med 8. trinn. 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På Tinntjønn ungdomsskole velger elevene mellom fremmedspråket spansk eller faget arbeidslivsfag. </w:t>
      </w:r>
    </w:p>
    <w:p w14:paraId="4A35ABC5" w14:textId="4B37F793" w:rsidR="005B14A0" w:rsidRPr="00A67BC5" w:rsidRDefault="005B14A0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</w:rPr>
        <w:t>Det er imidlertid frivillig med et ekstra fremmedspråk på ungdomsskolen. Opplever du at språk er vanskelig eller ikke er motivert for å lære et nytt språk, kan arbeidslivsfag være et praktisk alternativ.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S</w:t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>pråkkompetanse er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</w:t>
      </w:r>
      <w:r w:rsidR="00A67BC5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>vel</w:t>
      </w:r>
      <w:r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og merke</w:t>
      </w:r>
      <w:r w:rsidRPr="00A67BC5">
        <w:rPr>
          <w:rFonts w:asciiTheme="minorHAnsi" w:hAnsiTheme="minorHAnsi" w:cstheme="minorHAnsi"/>
          <w:color w:val="4B4A4A"/>
          <w:sz w:val="20"/>
          <w:szCs w:val="20"/>
        </w:rPr>
        <w:t xml:space="preserve"> en viktig ressurs i fremtidig yrkesliv. Det er ikke alltid det er tilstrekkelig eller tilfredsstillende med engelskkompetanse. </w:t>
      </w:r>
    </w:p>
    <w:p w14:paraId="22495A1E" w14:textId="0DDE409F" w:rsidR="005B14A0" w:rsidRPr="00A67BC5" w:rsidRDefault="00A67BC5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  <w:lang w:val="nb-NO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  <w:u w:val="single"/>
          <w:lang w:val="nb-NO"/>
        </w:rPr>
        <w:t>Studieforberedende utdanningsprogram:</w:t>
      </w:r>
      <w:r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Når elevene senere skal søke seg inn på videregående skole, så må elevene ha ekstra fremmedspråk dersom de ønsker å gå studieforberedende utdanningsprogram. Det er obligatorisk for elevene å ha </w:t>
      </w:r>
      <w:r w:rsidR="000C4B8C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ekstra 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>fremmedspråk over 2 år på videregående skole,</w:t>
      </w:r>
      <w:r w:rsidR="000C4B8C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på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studieforberedende utdanningsprogram, men elever som ikke har hatt ekstra fremmedspråk på ungdomsskolen, må ha dette over 3 år på videregående skole. </w:t>
      </w:r>
      <w:r w:rsidR="008A137C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Dette innebærer at de elevene som ikke har hatt fremmedspråk på ungdomsskolen mister muligheten til å </w:t>
      </w:r>
      <w:r w:rsidR="00991857">
        <w:rPr>
          <w:rFonts w:asciiTheme="minorHAnsi" w:hAnsiTheme="minorHAnsi" w:cstheme="minorHAnsi"/>
          <w:color w:val="4B4A4A"/>
          <w:sz w:val="20"/>
          <w:szCs w:val="20"/>
          <w:lang w:val="nb-NO"/>
        </w:rPr>
        <w:t>f</w:t>
      </w:r>
      <w:r w:rsidR="008A137C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å tilleggspoeng ved å </w:t>
      </w:r>
      <w:r w:rsidR="00991857">
        <w:rPr>
          <w:rFonts w:asciiTheme="minorHAnsi" w:hAnsiTheme="minorHAnsi" w:cstheme="minorHAnsi"/>
          <w:color w:val="4B4A4A"/>
          <w:sz w:val="20"/>
          <w:szCs w:val="20"/>
          <w:lang w:val="nb-NO"/>
        </w:rPr>
        <w:t>ha fremmedspråk som valgfag 3. året på videregående skole.</w:t>
      </w:r>
    </w:p>
    <w:p w14:paraId="0354C4CB" w14:textId="0EEB706A" w:rsidR="00976C68" w:rsidRPr="00A67BC5" w:rsidRDefault="00A67BC5" w:rsidP="005B14A0">
      <w:pPr>
        <w:pStyle w:val="NormalWeb"/>
        <w:rPr>
          <w:rFonts w:asciiTheme="minorHAnsi" w:hAnsiTheme="minorHAnsi" w:cstheme="minorHAnsi"/>
          <w:color w:val="4B4A4A"/>
          <w:sz w:val="20"/>
          <w:szCs w:val="20"/>
          <w:lang w:val="nb-NO"/>
        </w:rPr>
      </w:pPr>
      <w:r w:rsidRPr="00A67BC5">
        <w:rPr>
          <w:rFonts w:asciiTheme="minorHAnsi" w:hAnsiTheme="minorHAnsi" w:cstheme="minorHAnsi"/>
          <w:color w:val="4B4A4A"/>
          <w:sz w:val="20"/>
          <w:szCs w:val="20"/>
          <w:u w:val="single"/>
          <w:lang w:val="nb-NO"/>
        </w:rPr>
        <w:t xml:space="preserve">Yrkesfaglig utdanningsprogram: </w:t>
      </w:r>
      <w:r w:rsidR="005B14A0" w:rsidRPr="000C4B8C">
        <w:rPr>
          <w:rFonts w:asciiTheme="minorHAnsi" w:hAnsiTheme="minorHAnsi" w:cstheme="minorHAnsi"/>
          <w:color w:val="4B4A4A"/>
          <w:sz w:val="20"/>
          <w:szCs w:val="20"/>
          <w:lang w:val="nb-NO"/>
        </w:rPr>
        <w:t>Elever</w:t>
      </w:r>
      <w:r w:rsidR="005B14A0" w:rsidRPr="00A67BC5">
        <w:rPr>
          <w:rFonts w:asciiTheme="minorHAnsi" w:hAnsiTheme="minorHAnsi" w:cstheme="minorHAnsi"/>
          <w:color w:val="4B4A4A"/>
          <w:sz w:val="20"/>
          <w:szCs w:val="20"/>
          <w:lang w:val="nb-NO"/>
        </w:rPr>
        <w:t xml:space="preserve"> som søker seg til yrkesforberedende utdanningsprogram trenger ikke språkfag, men kan ha personlig fordel av å ha hatt dette i ungdomsskolen. Det vil da kunne være lettere for dem å kommunisere med fremmedspråklige i arbeidslivet. Skulle en elev som ikke har hatt ekstra fremmedspråk senere ønske å studere, så kan «påbygg» tas og da er det ingen krav om ekstra fremmedspråk.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4A0" w14:paraId="1B07C175" w14:textId="77777777" w:rsidTr="005B14A0">
        <w:tc>
          <w:tcPr>
            <w:tcW w:w="4531" w:type="dxa"/>
          </w:tcPr>
          <w:p w14:paraId="615E1082" w14:textId="7B4990C2" w:rsidR="005B14A0" w:rsidRPr="00A67BC5" w:rsidRDefault="005B14A0" w:rsidP="005B14A0">
            <w:pPr>
              <w:pStyle w:val="NormalWeb"/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</w:pPr>
            <w:r w:rsidRPr="00A67BC5"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  <w:t>Spansk</w:t>
            </w:r>
          </w:p>
        </w:tc>
        <w:tc>
          <w:tcPr>
            <w:tcW w:w="4531" w:type="dxa"/>
          </w:tcPr>
          <w:p w14:paraId="70AC3F5D" w14:textId="79AF26F8" w:rsidR="005B14A0" w:rsidRPr="00A67BC5" w:rsidRDefault="005B14A0" w:rsidP="005B14A0">
            <w:pPr>
              <w:pStyle w:val="NormalWeb"/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</w:pPr>
            <w:r w:rsidRPr="00A67BC5">
              <w:rPr>
                <w:rFonts w:asciiTheme="minorHAnsi" w:hAnsiTheme="minorHAnsi" w:cstheme="minorHAnsi"/>
                <w:b/>
                <w:bCs/>
                <w:color w:val="4B4A4A"/>
                <w:sz w:val="24"/>
                <w:szCs w:val="24"/>
                <w:lang w:val="nb-NO"/>
              </w:rPr>
              <w:t>Arbeidslivsfag</w:t>
            </w:r>
          </w:p>
        </w:tc>
      </w:tr>
      <w:tr w:rsidR="005B14A0" w14:paraId="27361CFD" w14:textId="77777777" w:rsidTr="005B14A0">
        <w:tc>
          <w:tcPr>
            <w:tcW w:w="4531" w:type="dxa"/>
          </w:tcPr>
          <w:p w14:paraId="272FB8A8" w14:textId="77777777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Mål for opplæringen er at eleven skal kunne</w:t>
            </w:r>
          </w:p>
          <w:p w14:paraId="379BA9ED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lytte til og forstå enkel og tydelig tale om personlige og dagligdagse emner</w:t>
            </w:r>
          </w:p>
          <w:p w14:paraId="0A9547B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delta i enkle samtaler i dagligdagse situasjoner om aktiviteter og kjente emner</w:t>
            </w:r>
          </w:p>
          <w:p w14:paraId="4F4E93E6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muntlig fortelle om dagligliv og opplevelser og uttrykke meninger, også spontant</w:t>
            </w:r>
          </w:p>
          <w:p w14:paraId="2F64FD6B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lese og forstå tilpassede og enklere autentiske tekster om personlige og dagligdagse emner</w:t>
            </w:r>
          </w:p>
          <w:p w14:paraId="5C5EF9BD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skrive enkle tekster om dagligliv og opplevelser som forteller, beskriver og informerer, med og uten hjelpemidler</w:t>
            </w:r>
          </w:p>
          <w:p w14:paraId="02D2F72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0AEF6DF3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1366AD5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utforske og beskrive levemåter, tradisjoner og geografi i områder der språket snakkes, og se sammenhenger med egen bakgrunn</w:t>
            </w:r>
          </w:p>
          <w:p w14:paraId="088B7721" w14:textId="77777777" w:rsidR="005B14A0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utforske og beskrive kunstneriske og kulturelle uttrykk fra områder der språket snakkes, og gi uttrykk for egne opplevelser</w:t>
            </w:r>
          </w:p>
          <w:p w14:paraId="139563EC" w14:textId="3E462359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Elevene får karakter i faget som er tellende på vitnemålet.</w:t>
            </w:r>
          </w:p>
        </w:tc>
        <w:tc>
          <w:tcPr>
            <w:tcW w:w="4531" w:type="dxa"/>
          </w:tcPr>
          <w:p w14:paraId="2657CB7F" w14:textId="77777777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Mål for opplæringen er at eleven skal kunne</w:t>
            </w:r>
          </w:p>
          <w:p w14:paraId="6FEAE77C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undersøke behov for varer og tjenester på skolen og i lokalsamfunnet</w:t>
            </w:r>
          </w:p>
          <w:p w14:paraId="2B05BC2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planlegge praktiske og yrkesrettede arbeidsoppdrag</w:t>
            </w:r>
          </w:p>
          <w:p w14:paraId="3CC63C8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produsere og levere varer og tjenester etter kvalitetskrav</w:t>
            </w:r>
          </w:p>
          <w:p w14:paraId="516B2FCB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bruke fagbegreper, arbeidsmetoder, verktøy, materialer og teknologi tilpasset arbeidsoppdrag og begrunne valg</w:t>
            </w:r>
          </w:p>
          <w:p w14:paraId="565227BA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samarbeide, fremme forslag og delta i beslutninger i et arbeidsfellesskap</w:t>
            </w:r>
          </w:p>
          <w:p w14:paraId="3C16065E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ivareta bærekraftige prinsipper i alle deler av arbeidsoppdraget</w:t>
            </w:r>
          </w:p>
          <w:p w14:paraId="27654A5F" w14:textId="77777777" w:rsidR="00A67BC5" w:rsidRPr="00A67BC5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beskrive og vurdere risiko, og følge etiske retningslinjer og arbeidslivets regler i arbeidsoppdraget</w:t>
            </w:r>
          </w:p>
          <w:p w14:paraId="3C3C11C9" w14:textId="77777777" w:rsidR="005B14A0" w:rsidRDefault="00A67BC5" w:rsidP="00A67BC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  <w:r w:rsidRPr="00A67BC5">
              <w:rPr>
                <w:rFonts w:asciiTheme="minorHAnsi" w:hAnsiTheme="minorHAnsi" w:cstheme="minorHAnsi"/>
                <w:color w:val="4B4A4A"/>
                <w:sz w:val="18"/>
                <w:szCs w:val="18"/>
              </w:rPr>
              <w:t>vurdere sin egen og gruppens arbeidsinnsats, arbeidsprosess og arbeidsoppdragets resultat</w:t>
            </w:r>
          </w:p>
          <w:p w14:paraId="2C50661B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301CF6DA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6D8E4F00" w14:textId="77777777" w:rsid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</w:rPr>
            </w:pPr>
          </w:p>
          <w:p w14:paraId="652713F9" w14:textId="431AC761" w:rsidR="00A67BC5" w:rsidRPr="00A67BC5" w:rsidRDefault="00A67BC5" w:rsidP="00A67BC5">
            <w:pPr>
              <w:pStyle w:val="NormalWeb"/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theme="minorHAnsi"/>
                <w:color w:val="4B4A4A"/>
                <w:sz w:val="18"/>
                <w:szCs w:val="18"/>
                <w:lang w:val="nb-NO"/>
              </w:rPr>
              <w:t>Elevene får karakter i faget som er tellende på vitnemålet.</w:t>
            </w:r>
          </w:p>
        </w:tc>
      </w:tr>
    </w:tbl>
    <w:p w14:paraId="511989BC" w14:textId="0E70813E" w:rsidR="005B14A0" w:rsidRPr="005B14A0" w:rsidRDefault="005B14A0" w:rsidP="005B14A0">
      <w:pPr>
        <w:pStyle w:val="NormalWeb"/>
        <w:rPr>
          <w:rFonts w:asciiTheme="minorHAnsi" w:hAnsiTheme="minorHAnsi" w:cstheme="minorHAnsi"/>
          <w:color w:val="4B4A4A"/>
          <w:sz w:val="24"/>
          <w:szCs w:val="24"/>
          <w:lang w:val="nb-NO"/>
        </w:rPr>
      </w:pPr>
    </w:p>
    <w:sectPr w:rsidR="005B14A0" w:rsidRPr="005B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E22"/>
    <w:multiLevelType w:val="hybridMultilevel"/>
    <w:tmpl w:val="718A510A"/>
    <w:lvl w:ilvl="0" w:tplc="2D5231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5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0"/>
    <w:rsid w:val="000C4B8C"/>
    <w:rsid w:val="005B14A0"/>
    <w:rsid w:val="007522C6"/>
    <w:rsid w:val="008A137C"/>
    <w:rsid w:val="00976C68"/>
    <w:rsid w:val="00991857"/>
    <w:rsid w:val="009F68B4"/>
    <w:rsid w:val="00A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C45"/>
  <w15:chartTrackingRefBased/>
  <w15:docId w15:val="{4CE276B5-6D9E-4502-BAC0-B11741C2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4A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o-NO"/>
      <w14:ligatures w14:val="none"/>
    </w:rPr>
  </w:style>
  <w:style w:type="table" w:styleId="Tabellrutenett">
    <w:name w:val="Table Grid"/>
    <w:basedOn w:val="Vanligtabell"/>
    <w:uiPriority w:val="39"/>
    <w:rsid w:val="005B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6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5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Karoline Dønnestad</dc:creator>
  <cp:keywords/>
  <dc:description/>
  <cp:lastModifiedBy>Ingrid Karoline Dønnestad</cp:lastModifiedBy>
  <cp:revision>4</cp:revision>
  <dcterms:created xsi:type="dcterms:W3CDTF">2024-01-30T12:03:00Z</dcterms:created>
  <dcterms:modified xsi:type="dcterms:W3CDTF">2024-03-05T13:13:00Z</dcterms:modified>
</cp:coreProperties>
</file>